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1FB" w:rsidRPr="00FA6959" w:rsidRDefault="009061FB" w:rsidP="009061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inherit" w:eastAsia="Times New Roman" w:hAnsi="inherit" w:cs="Courier New"/>
          <w:color w:val="1F1F1F"/>
          <w:sz w:val="28"/>
          <w:szCs w:val="28"/>
          <w:lang w:val="en" w:bidi="ar-SA"/>
        </w:rPr>
      </w:pPr>
      <w:r w:rsidRPr="00FA6959">
        <w:rPr>
          <w:rFonts w:ascii="inherit" w:eastAsia="Times New Roman" w:hAnsi="inherit" w:cs="Courier New"/>
          <w:color w:val="1F1F1F"/>
          <w:sz w:val="28"/>
          <w:szCs w:val="28"/>
          <w:lang w:val="en" w:bidi="ar-SA"/>
        </w:rPr>
        <w:t>The library began providing its services at the beginning of the academic year 1994/1995. Since that date until now, the library has worked to provide all information resources in all its forms in a manner consistent with maintaining an advanced university library, as the library’s assets reached (194,200) library materials.</w:t>
      </w:r>
    </w:p>
    <w:p w:rsidR="009061FB" w:rsidRPr="0047380F" w:rsidRDefault="009061FB" w:rsidP="009061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inherit" w:eastAsia="Times New Roman" w:hAnsi="inherit" w:cs="Courier New"/>
          <w:color w:val="1F1F1F"/>
          <w:sz w:val="28"/>
          <w:szCs w:val="28"/>
          <w:lang w:bidi="ar-SA"/>
        </w:rPr>
      </w:pPr>
      <w:r w:rsidRPr="00FA6959">
        <w:rPr>
          <w:rFonts w:ascii="inherit" w:eastAsia="Times New Roman" w:hAnsi="inherit" w:cs="Courier New"/>
          <w:color w:val="1F1F1F"/>
          <w:sz w:val="28"/>
          <w:szCs w:val="28"/>
          <w:lang w:val="en" w:bidi="ar-SA"/>
        </w:rPr>
        <w:t>In addition to more than (32,000) paper volumes of previous periodicals, in addition to more than (45,000) e-books.</w:t>
      </w:r>
    </w:p>
    <w:p w:rsidR="009061FB" w:rsidRPr="00FA6959" w:rsidRDefault="009061FB" w:rsidP="009061FB">
      <w:pPr>
        <w:pStyle w:val="HTMLPreformatted"/>
        <w:shd w:val="clear" w:color="auto" w:fill="F8F9FA"/>
        <w:spacing w:line="540" w:lineRule="atLeast"/>
        <w:rPr>
          <w:rStyle w:val="y2iqfc"/>
          <w:rFonts w:ascii="inherit" w:hAnsi="inherit"/>
          <w:color w:val="1F1F1F"/>
          <w:sz w:val="28"/>
          <w:szCs w:val="28"/>
          <w:lang w:val="en"/>
        </w:rPr>
      </w:pPr>
      <w:r w:rsidRPr="00FA6959">
        <w:rPr>
          <w:rStyle w:val="y2iqfc"/>
          <w:rFonts w:ascii="inherit" w:hAnsi="inherit"/>
          <w:color w:val="1F1F1F"/>
          <w:sz w:val="28"/>
          <w:szCs w:val="28"/>
          <w:lang w:val="en"/>
        </w:rPr>
        <w:t xml:space="preserve">The library also participates in (7) international databases that contain full-text scientific research in various disciplines, and the researcher can use them from any Internet point within the university. The library includes three buildings (the main building, the reference hall building, and the periodicals building). Some supporting branch libraries have been created in some colleges and deanships at the university. The number of employees is (35) employees distributed among the library’s branches and numbers (7) People. </w:t>
      </w:r>
    </w:p>
    <w:p w:rsidR="009061FB" w:rsidRPr="00FA6959" w:rsidRDefault="009061FB" w:rsidP="009061FB">
      <w:pPr>
        <w:pStyle w:val="HTMLPreformatted"/>
        <w:shd w:val="clear" w:color="auto" w:fill="F8F9FA"/>
        <w:spacing w:line="540" w:lineRule="atLeast"/>
        <w:rPr>
          <w:rFonts w:ascii="inherit" w:hAnsi="inherit"/>
          <w:color w:val="1F1F1F"/>
          <w:sz w:val="28"/>
          <w:szCs w:val="28"/>
          <w:lang w:val="en"/>
        </w:rPr>
      </w:pPr>
      <w:r w:rsidRPr="00FA6959">
        <w:rPr>
          <w:rStyle w:val="y2iqfc"/>
          <w:rFonts w:ascii="inherit" w:hAnsi="inherit"/>
          <w:color w:val="1F1F1F"/>
          <w:sz w:val="28"/>
          <w:szCs w:val="28"/>
          <w:lang w:val="en"/>
        </w:rPr>
        <w:t xml:space="preserve">The library is looking forward to constructing the library building scheduled for the near </w:t>
      </w:r>
      <w:bookmarkStart w:id="0" w:name="_GoBack"/>
      <w:bookmarkEnd w:id="0"/>
      <w:r w:rsidRPr="00FA6959">
        <w:rPr>
          <w:rStyle w:val="y2iqfc"/>
          <w:rFonts w:ascii="inherit" w:hAnsi="inherit"/>
          <w:color w:val="1F1F1F"/>
          <w:sz w:val="28"/>
          <w:szCs w:val="28"/>
          <w:lang w:val="en"/>
        </w:rPr>
        <w:t>future. ​</w:t>
      </w:r>
    </w:p>
    <w:p w:rsidR="00F43C03" w:rsidRPr="009061FB" w:rsidRDefault="009061FB">
      <w:pPr>
        <w:rPr>
          <w:lang w:val="en"/>
        </w:rPr>
      </w:pPr>
    </w:p>
    <w:sectPr w:rsidR="00F43C03" w:rsidRPr="009061FB" w:rsidSect="001F1B7C">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C61"/>
    <w:rsid w:val="001E4C61"/>
    <w:rsid w:val="001F1B7C"/>
    <w:rsid w:val="00374928"/>
    <w:rsid w:val="0066121C"/>
    <w:rsid w:val="009061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2926C3-60AA-4408-A86C-D1E2642CE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1FB"/>
    <w:pPr>
      <w:bidi/>
    </w:pPr>
    <w:rPr>
      <w:lang w:bidi="ar-J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9061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9061FB"/>
    <w:rPr>
      <w:rFonts w:ascii="Courier New" w:eastAsia="Times New Roman" w:hAnsi="Courier New" w:cs="Courier New"/>
      <w:sz w:val="20"/>
      <w:szCs w:val="20"/>
    </w:rPr>
  </w:style>
  <w:style w:type="character" w:customStyle="1" w:styleId="y2iqfc">
    <w:name w:val="y2iqfc"/>
    <w:basedOn w:val="DefaultParagraphFont"/>
    <w:rsid w:val="00906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49A0C2EFB1BC49B3438E8B94FBA5FF" ma:contentTypeVersion="1" ma:contentTypeDescription="Create a new document." ma:contentTypeScope="" ma:versionID="571b5440ee9b992b2149a99b2505b7fb">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533F0A2-0F3D-4C69-B3B6-00C977EBBFEA}"/>
</file>

<file path=customXml/itemProps2.xml><?xml version="1.0" encoding="utf-8"?>
<ds:datastoreItem xmlns:ds="http://schemas.openxmlformats.org/officeDocument/2006/customXml" ds:itemID="{0ED9F67A-DC71-488C-8EEA-7A5B32D0F534}"/>
</file>

<file path=customXml/itemProps3.xml><?xml version="1.0" encoding="utf-8"?>
<ds:datastoreItem xmlns:ds="http://schemas.openxmlformats.org/officeDocument/2006/customXml" ds:itemID="{5E41C33C-7CC7-4B05-8E2A-DA43EC513E9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2024-11-17T07:22:00Z</dcterms:created>
  <dcterms:modified xsi:type="dcterms:W3CDTF">2024-11-17T07:23:00Z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0x0101004849A0C2EFB1BC49B3438E8B94FBA5FF</vt:lpwstr>
  </property>
</Properties>
</file>